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书名：调车场固定线路的活用</w:t>
      </w:r>
    </w:p>
    <w:p>
      <w:r>
        <w:t>作者:（苏）什努俩耶夫（П.Е.Шнурряев），（苏）沙巴林（Н.Н.Шабалин）著；刘世斌译</w:t>
      </w:r>
    </w:p>
    <w:p>
      <w:r>
        <w:t>出版社:人民铁道出版社</w:t>
      </w:r>
    </w:p>
    <w:p>
      <w:r>
        <w:t>出版日期：1957.06</w:t>
      </w:r>
    </w:p>
    <w:p>
      <w:r>
        <w:t>总页数：26</w:t>
      </w:r>
    </w:p>
    <w:p>
      <w:r>
        <w:t>更多请访问教客网:www.jiaokey.com</w:t>
      </w:r>
    </w:p>
    <w:p>
      <w:r>
        <w:t>调车场固定线路的活用评论地址：https://www.jiaokey.com/book/detail/11191213.html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