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个体工商业户纳税实用手册</w:t>
      </w:r>
    </w:p>
    <w:p>
      <w:r>
        <w:rPr>
          <w:rFonts w:ascii="宋体" w:hAnsi="宋体" w:eastAsia="宋体"/>
          <w:sz w:val="24"/>
        </w:rPr>
        <w:t>李永贵，张晓平等编著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个体工商业户纳税实用手册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李永贵，张晓平等编著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个体户(学科:手册)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本书出售、求购地址：https://www.jiaokey.com/book/detail/11190337.html</w:t>
      </w:r>
    </w:p>
    <w:p>
      <w:r>
        <w:t>更多相关图书推荐：https://www.jiaokey.com</w:t>
      </w:r>
    </w:p>
    <w:p>
      <w:r>
        <w:t>李永贵，张晓平等编著 其他作品：https://www.jiaokey.com/tag/李永贵，张晓平等编著.html</w:t>
      </w:r>
    </w:p>
    <w:p>
      <w:r>
        <w:t>北京:光明日报出版社,1988.12 出版图书：https://www.jiaokey.com/tag/北京:光明日报出版社,1988.12.html</w:t>
      </w:r>
    </w:p>
    <w:p>
      <w:r>
        <w:t>关键词搜索：https://www.jiaokey.com/tag/个体户(学科:手册).html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