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最新中国利用外资政策法律全编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最新中国利用外资政策法律全编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本书出售、求购地址：https://www.jiaokey.com/book/detail/11189657.html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关键词搜索：https://www.jiaokey.com/tag/最新中国利用外资政策法律全编.html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