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胃和十二指肠粘膜病理组织学图谱</w:t>
      </w:r>
    </w:p>
    <w:p>
      <w:r>
        <w:rPr>
          <w:rFonts w:ascii="宋体" w:hAnsi="宋体" w:eastAsia="宋体"/>
          <w:sz w:val="24"/>
        </w:rPr>
        <w:t>（苏）Л.别尔林，Б.利索奇金，Г.沙弗诺夫，В.乌斯宾斯基编著；韩子文，冯建波，滕松如译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胃和十二指肠粘膜病理组织学图谱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（苏）Л.别尔林，Б.利索奇金，Г.沙弗诺夫，В.乌斯宾斯基编著；韩子文，冯建波，滕松如译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本书出售、求购地址：https://www.jiaokey.com/book/detail/11188756.html</w:t>
      </w:r>
    </w:p>
    <w:p>
      <w:r>
        <w:t>更多相关图书推荐：https://www.jiaokey.com</w:t>
      </w:r>
    </w:p>
    <w:p>
      <w:r>
        <w:t>（苏）Л.别尔林，Б.利索奇金，Г.沙弗诺夫，В.乌斯宾斯基编著；韩子文，冯建波，滕松如译 其他作品：https://www.jiaokey.com/tag/（苏）Л.别尔林，Б.利索奇金，Г.沙弗诺夫，В.乌斯宾斯基编著；韩子文，冯建波，滕松如译.html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关键词搜索：https://www.jiaokey.com/tag/胃和十二指肠粘膜病理组织学图谱.html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