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  第2卷</w:t>
      </w:r>
    </w:p>
    <w:p>
      <w:r>
        <w:rPr>
          <w:rFonts w:ascii="宋体" w:hAnsi="宋体" w:eastAsia="宋体"/>
          <w:sz w:val="24"/>
        </w:rPr>
        <w:t>E·查加夫 J·N·达维生主编；黄德民译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E·查加夫 J·N·达维生主编；黄德民译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本书出售、求购地址：https://www.jiaokey.com/book/detail/11188441.html</w:t>
      </w:r>
    </w:p>
    <w:p>
      <w:r>
        <w:t>更多相关图书推荐：https://www.jiaokey.com</w:t>
      </w:r>
    </w:p>
    <w:p>
      <w:r>
        <w:t>E·查加夫 J·N·达维生主编；黄德民译 其他作品：https://www.jiaokey.com/tag/E·查加夫 J·N·达维生主编；黄德民译.html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