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书名：动载荷机器作用下的建筑物承重结构设计与计算规范  И-200-54/МСПМФП</w:t>
      </w:r>
    </w:p>
    <w:p>
      <w:r>
        <w:t>作者：苏联中央工业建筑科学院编；林守勤，钱大雄译</w:t>
      </w:r>
    </w:p>
    <w:p>
      <w:r>
        <w:t>出版社：北京：冶金工业出版社</w:t>
      </w:r>
    </w:p>
    <w:p>
      <w:r>
        <w:t>出版日期：1957.06</w:t>
      </w:r>
    </w:p>
    <w:p>
      <w:r>
        <w:t>总页数：132</w:t>
      </w:r>
    </w:p>
    <w:p>
      <w:r>
        <w:t>更多请访问教客网: www.jiaokey.com</w:t>
      </w:r>
    </w:p>
    <w:p>
      <w:r>
        <w:t>动载荷机器作用下的建筑物承重结构设计与计算规范  И-200-54/МСПМФП 评论地址：https://www.jiaokey.com/book/detail/11187457.html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