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最适宜泡帽塔板的设计  新的化工设计方法</w:t>
      </w:r>
    </w:p>
    <w:p>
      <w:r>
        <w:rPr>
          <w:rFonts w:ascii="宋体" w:hAnsi="宋体" w:eastAsia="宋体"/>
          <w:sz w:val="24"/>
        </w:rPr>
        <w:t>（美）波列士（W.L.Bolles）著；北京石油学院加工过程及设备教研室译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最适宜泡帽塔板的设计  新的化工设计方法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（美）波列士（W.L.Bolles）著；北京石油学院加工过程及设备教研室译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本书出售、求购地址：https://www.jiaokey.com/book/detail/11187409.html</w:t>
      </w:r>
    </w:p>
    <w:p>
      <w:r>
        <w:t>更多相关图书推荐：https://www.jiaokey.com</w:t>
      </w:r>
    </w:p>
    <w:p>
      <w:r>
        <w:t>（美）波列士（W.L.Bolles）著；北京石油学院加工过程及设备教研室译 其他作品：https://www.jiaokey.com/tag/（美）波列士（W.L.Bolles）著；北京石油学院加工过程及设备教研室译.html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关键词搜索：https://www.jiaokey.com/tag/最适宜泡帽塔板的设计  新的化工设计方法.html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