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专利行政诉讼实务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专利行政诉讼实务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本书出售、求购地址：https://www.jiaokey.com/book/detail/11187148.html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关键词搜索：https://www.jiaokey.com/tag/专利行政诉讼实务.html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