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曹操演义  第1部  乱世枭雄  上</w:t>
      </w:r>
    </w:p>
    <w:p>
      <w:r>
        <w:rPr>
          <w:rFonts w:ascii="宋体" w:hAnsi="宋体" w:eastAsia="宋体"/>
          <w:sz w:val="24"/>
        </w:rPr>
        <w:t>衣连友，金志隆著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8505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曹操演义  第1部  乱世枭雄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衣连友，金志隆著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济南：黄河出版社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本书出售、求购地址：https://www.jiaokey.com/book/detail/11185055.html</w:t>
      </w:r>
    </w:p>
    <w:p>
      <w:r>
        <w:t>更多相关图书推荐：https://www.jiaokey.com</w:t>
      </w:r>
    </w:p>
    <w:p>
      <w:r>
        <w:t>衣连友，金志隆著 其他作品：https://www.jiaokey.com/tag/衣连友，金志隆著.html</w:t>
      </w:r>
    </w:p>
    <w:p>
      <w:r>
        <w:t>济南：黄河出版社 出版图书：https://www.jiaokey.com/tag/济南：黄河出版社.html</w:t>
      </w:r>
    </w:p>
    <w:p>
      <w:r>
        <w:t>关键词搜索：https://www.jiaokey.com/tag/曹操演义  第1部  乱世枭雄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