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地面沉降  第四届地面沉降国际讨论会译文选集</w:t>
      </w:r>
    </w:p>
    <w:p>
      <w:r>
        <w:rPr>
          <w:rFonts w:ascii="宋体" w:hAnsi="宋体" w:eastAsia="宋体"/>
          <w:sz w:val="24"/>
        </w:rPr>
        <w:t>（美）布拉沃（Bravo，Rolando）等著；地质矿产部地质环境管理司译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地面沉降  第四届地面沉降国际讨论会译文选集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（美）布拉沃（Bravo，Rolando）等著；地质矿产部地质环境管理司译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本书出售、求购地址：https://www.jiaokey.com/book/detail/11184791.html</w:t>
      </w:r>
    </w:p>
    <w:p>
      <w:r>
        <w:t>更多相关图书推荐：https://www.jiaokey.com</w:t>
      </w:r>
    </w:p>
    <w:p>
      <w:r>
        <w:t>（美）布拉沃（Bravo，Rolando）等著；地质矿产部地质环境管理司译 其他作品：https://www.jiaokey.com/tag/（美）布拉沃（Bravo，Rolando）等著；地质矿产部地质环境管理司译.html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关键词搜索：https://www.jiaokey.com/tag/地面沉降  第四届地面沉降国际讨论会译文选集.html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