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书名：构造成矿与找矿  以香花岭至千里山一带及其邻侧地区为例</w:t>
      </w:r>
    </w:p>
    <w:p>
      <w:r>
        <w:t>作者：杜方权，王伏泉，王开怡等著</w:t>
      </w:r>
    </w:p>
    <w:p>
      <w:r>
        <w:t>出版社：北京：地质出版社</w:t>
      </w:r>
    </w:p>
    <w:p>
      <w:r>
        <w:t>出版日期：1991.06</w:t>
      </w:r>
    </w:p>
    <w:p>
      <w:r>
        <w:t>总页数：156</w:t>
      </w:r>
    </w:p>
    <w:p>
      <w:r>
        <w:t>更多请访问教客网: www.jiaokey.com</w:t>
      </w:r>
    </w:p>
    <w:p>
      <w:r>
        <w:t>构造成矿与找矿  以香花岭至千里山一带及其邻侧地区为例 评论地址：https://www.jiaokey.com/book/detail/11184701.html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