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企业健康管理 后SARS时代的深思考</w:t>
      </w:r>
    </w:p>
    <w:p>
      <w:r>
        <w:rPr>
          <w:rFonts w:ascii="宋体" w:hAnsi="宋体" w:eastAsia="宋体"/>
          <w:sz w:val="24"/>
        </w:rPr>
        <w:t>阎衡秋，李宏军主编；陈雷，王东，杨欣等编写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企业健康管理 后SARS时代的深思考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阎衡秋，李宏军主编；陈雷，王东，杨欣等编写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本书出售、求购地址：https://www.jiaokey.com/book/detail/11183310.html</w:t>
      </w:r>
    </w:p>
    <w:p>
      <w:r>
        <w:t>更多相关图书推荐：https://www.jiaokey.com</w:t>
      </w:r>
    </w:p>
    <w:p>
      <w:r>
        <w:t>阎衡秋，李宏军主编；陈雷，王东，杨欣等编写 其他作品：https://www.jiaokey.com/tag/阎衡秋，李宏军主编；陈雷，王东，杨欣等编写.html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关键词搜索：https://www.jiaokey.com/tag/企业健康管理 后SARS时代的深思考.html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