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  中华审美文化之魂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  中华审美文化之魂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本书出售、求购地址：https://www.jiaokey.com/book/detail/11180443.html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关键词搜索：https://www.jiaokey.com/tag/天人合一  中华审美文化之魂.html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