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  第2版</w:t>
      </w:r>
    </w:p>
    <w:p>
      <w:r>
        <w:rPr>
          <w:rFonts w:ascii="宋体" w:hAnsi="宋体" w:eastAsia="宋体"/>
          <w:sz w:val="24"/>
        </w:rPr>
        <w:t>康拉德·贝伦森（Conrad Berenson）等编写 游世雄，朱晋晶译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康拉德·贝伦森（Conrad Berenson）等编写 游世雄，朱晋晶译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本书出售、求购地址：https://www.jiaokey.com/book/detail/11179897.html</w:t>
      </w:r>
    </w:p>
    <w:p>
      <w:r>
        <w:t>更多相关图书推荐：https://www.jiaokey.com</w:t>
      </w:r>
    </w:p>
    <w:p>
      <w:r>
        <w:t>康拉德·贝伦森（Conrad Berenson）等编写 游世雄，朱晋晶译 其他作品：https://www.jiaokey.com/tag/康拉德·贝伦森（Conrad Berenson）等编写 游世雄，朱晋晶译.html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关键词搜索：https://www.jiaokey.com/tag/新产品开发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