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中国涉外流转税法规定实用手册  修订版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中国涉外流转税法规定实用手册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本书出售、求购地址：https://www.jiaokey.com/book/detail/11179345.html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关键词搜索：https://www.jiaokey.com/tag/中国涉外流转税法规定实用手册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