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现人数学  泛函分析及其应用  第2卷</w:t>
      </w:r>
    </w:p>
    <w:p>
      <w:r>
        <w:rPr>
          <w:rFonts w:ascii="宋体" w:hAnsi="宋体" w:eastAsia="宋体"/>
          <w:sz w:val="24"/>
        </w:rPr>
        <w:t>P.罗曼著；张元林 吉联芳 陈浩球等译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现人数学  泛函分析及其应用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P.罗曼著；张元林 吉联芳 陈浩球等译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本书出售、求购地址：https://www.jiaokey.com/book/detail/11177973.html</w:t>
      </w:r>
    </w:p>
    <w:p>
      <w:r>
        <w:t>更多相关图书推荐：https://www.jiaokey.com</w:t>
      </w:r>
    </w:p>
    <w:p>
      <w:r>
        <w:t>P.罗曼著；张元林 吉联芳 陈浩球等译 其他作品：https://www.jiaokey.com/tag/P.罗曼著；张元林 吉联芳 陈浩球等译.html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关键词搜索：https://www.jiaokey.com/tag/现人数学  泛函分析及其应用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