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模锻及模具设计  中、下</w:t>
      </w:r>
    </w:p>
    <w:p>
      <w:r>
        <w:rPr>
          <w:rFonts w:ascii="宋体" w:hAnsi="宋体" w:eastAsia="宋体"/>
          <w:sz w:val="24"/>
        </w:rPr>
        <w:t>（苏）A·H·布留哈诺夫 A·B·烈别耳斯基合著；王树良 周肇基 俞云焕译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模锻及模具设计  中、下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（苏）A·H·布留哈诺夫 A·B·烈别耳斯基合著；王树良 周肇基 俞云焕译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本书出售、求购地址：https://www.jiaokey.com/book/detail/11177089.html</w:t>
      </w:r>
    </w:p>
    <w:p>
      <w:r>
        <w:t>更多相关图书推荐：https://www.jiaokey.com</w:t>
      </w:r>
    </w:p>
    <w:p>
      <w:r>
        <w:t>（苏）A·H·布留哈诺夫 A·B·烈别耳斯基合著；王树良 周肇基 俞云焕译 其他作品：https://www.jiaokey.com/tag/（苏）A·H·布留哈诺夫 A·B·烈别耳斯基合著；王树良 周肇基 俞云焕译.html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关键词搜索：https://www.jiaokey.com/tag/模锻及模具设计  中、下.html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