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书名：钢加热时相和组织的转变</w:t>
      </w:r>
    </w:p>
    <w:p>
      <w:r>
        <w:t>作者：（苏）萨道夫斯基（В.Д.Садовский）等著；杨惠华译</w:t>
      </w:r>
    </w:p>
    <w:p>
      <w:r>
        <w:t>出版社：北京：冶金工业出版社</w:t>
      </w:r>
    </w:p>
    <w:p>
      <w:r>
        <w:t>出版日期：1958.04</w:t>
      </w:r>
    </w:p>
    <w:p>
      <w:r>
        <w:t>总页数：183</w:t>
      </w:r>
    </w:p>
    <w:p>
      <w:r>
        <w:t>更多请访问教客网: www.jiaokey.com</w:t>
      </w:r>
    </w:p>
    <w:p>
      <w:r>
        <w:t>钢加热时相和组织的转变 评论地址：https://www.jiaokey.com/book/detail/11177007.html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