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北京地区高等学校图书馆工作会议交流材料  工会院校的图书馆建设</w:t>
      </w:r>
    </w:p>
    <w:p>
      <w:r>
        <w:rPr>
          <w:rFonts w:ascii="宋体" w:hAnsi="宋体" w:eastAsia="宋体"/>
          <w:sz w:val="24"/>
        </w:rPr>
        <w:t>王虹生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北京地区高等学校图书馆工作会议交流材料  工会院校的图书馆建设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本书出售、求购地址：https://www.jiaokey.com/book/detail/11175079.html</w:t>
      </w:r>
    </w:p>
    <w:p>
      <w:r>
        <w:t>更多相关图书推荐：https://www.jiaokey.com</w:t>
      </w:r>
    </w:p>
    <w:p>
      <w:r>
        <w:t>王虹生 其他作品：https://www.jiaokey.com/tag/王虹生.html</w:t>
      </w:r>
    </w:p>
    <w:p>
      <w:r>
        <w:t>关键词搜索：https://www.jiaokey.com/tag/北京地区高等学校图书馆工作会议交流材料  工会院校的图书馆建设.html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