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库班哥萨克</w:t>
      </w:r>
    </w:p>
    <w:p>
      <w:r>
        <w:rPr>
          <w:rFonts w:ascii="宋体" w:hAnsi="宋体" w:eastAsia="宋体"/>
          <w:sz w:val="24"/>
        </w:rPr>
        <w:t>尼古拉·保果金编剧，孟广钧翻译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库班哥萨克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尼古拉·保果金编剧，孟广钧翻译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本书出售、求购地址：https://www.jiaokey.com/book/detail/11175030.html</w:t>
      </w:r>
    </w:p>
    <w:p>
      <w:r>
        <w:t>更多相关图书推荐：https://www.jiaokey.com</w:t>
      </w:r>
    </w:p>
    <w:p>
      <w:r>
        <w:t>尼古拉·保果金编剧，孟广钧翻译 其他作品：https://www.jiaokey.com/tag/尼古拉·保果金编剧，孟广钧翻译.html</w:t>
      </w:r>
    </w:p>
    <w:p>
      <w:r>
        <w:t>关键词搜索：https://www.jiaokey.com/tag/库班哥萨克.html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