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飞吧，就像塔兰那样！</w:t>
      </w:r>
    </w:p>
    <w:p>
      <w:r>
        <w:rPr>
          <w:rFonts w:ascii="宋体" w:hAnsi="宋体" w:eastAsia="宋体"/>
          <w:sz w:val="24"/>
        </w:rPr>
        <w:t>别拉霍娃作；王交青，苗雨时译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飞吧，就像塔兰那样！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别拉霍娃作；王交青，苗雨时译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人民空军出版社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本书出售、求购地址：https://www.jiaokey.com/book/detail/11174416.html</w:t>
      </w:r>
    </w:p>
    <w:p>
      <w:r>
        <w:t>更多相关图书推荐：https://www.jiaokey.com</w:t>
      </w:r>
    </w:p>
    <w:p>
      <w:r>
        <w:t>别拉霍娃作；王交青，苗雨时译 其他作品：https://www.jiaokey.com/tag/别拉霍娃作；王交青，苗雨时译.html</w:t>
      </w:r>
    </w:p>
    <w:p>
      <w:r>
        <w:t>人民空军出版社 出版图书：https://www.jiaokey.com/tag/人民空军出版社.html</w:t>
      </w:r>
    </w:p>
    <w:p>
      <w:r>
        <w:t>关键词搜索：https://www.jiaokey.com/tag/飞吧，就像塔兰那样！.html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