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人类的愿望</w:t>
      </w:r>
    </w:p>
    <w:p>
      <w:r>
        <w:rPr>
          <w:rFonts w:ascii="宋体" w:hAnsi="宋体" w:eastAsia="宋体"/>
          <w:sz w:val="24"/>
        </w:rPr>
        <w:t>（法）特利奥兰（E.Triolet）著；艾茜，斐理译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（法）特利奥兰（E.Triolet）著；艾茜，斐理译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本书出售、求购地址：https://www.jiaokey.com/book/detail/11173941.html</w:t>
      </w:r>
    </w:p>
    <w:p>
      <w:r>
        <w:t>更多相关图书推荐：https://www.jiaokey.com</w:t>
      </w:r>
    </w:p>
    <w:p>
      <w:r>
        <w:t>（法）特利奥兰（E.Triolet）著；艾茜，斐理译 其他作品：https://www.jiaokey.com/tag/（法）特利奥兰（E.Triolet）著；艾茜，斐理译.html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