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我们的中尉</w:t>
      </w:r>
    </w:p>
    <w:p>
      <w:r>
        <w:rPr>
          <w:rFonts w:ascii="宋体" w:hAnsi="宋体" w:eastAsia="宋体"/>
          <w:sz w:val="24"/>
        </w:rPr>
        <w:t>潭今等辑译；中南军区政治部文化部战士读物社编辑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我们的中尉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潭今等辑译；中南军区政治部文化部战士读物社编辑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本书出售、求购地址：https://www.jiaokey.com/book/detail/11173940.html</w:t>
      </w:r>
    </w:p>
    <w:p>
      <w:r>
        <w:t>更多相关图书推荐：https://www.jiaokey.com</w:t>
      </w:r>
    </w:p>
    <w:p>
      <w:r>
        <w:t>潭今等辑译；中南军区政治部文化部战士读物社编辑 其他作品：https://www.jiaokey.com/tag/潭今等辑译；中南军区政治部文化部战士读物社编辑.html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关键词搜索：https://www.jiaokey.com/tag/短篇小说(地点: 苏联 年代: 现代 学科: 选集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