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军阵外科学  第三部  颌面创伤</w:t>
      </w:r>
    </w:p>
    <w:p>
      <w:r>
        <w:rPr>
          <w:rFonts w:ascii="宋体" w:hAnsi="宋体" w:eastAsia="宋体"/>
          <w:sz w:val="24"/>
        </w:rPr>
        <w:t>Robert H.Ivy著  张光炎  熊汝成译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军阵外科学  第三部  颌面创伤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H.Ivy著  张光炎  熊汝成译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本书出售、求购地址：https://www.jiaokey.com/book/detail/11173641.html</w:t>
      </w:r>
    </w:p>
    <w:p>
      <w:r>
        <w:t>更多相关图书推荐：https://www.jiaokey.com</w:t>
      </w:r>
    </w:p>
    <w:p>
      <w:r>
        <w:t>Robert H.Ivy著  张光炎  熊汝成译 其他作品：https://www.jiaokey.com/tag/Robert H.Ivy著  张光炎  熊汝成译.html</w:t>
      </w:r>
    </w:p>
    <w:p>
      <w:r>
        <w:t>华东医务生活社 出版图书：https://www.jiaokey.com/tag/华东医务生活社.html</w:t>
      </w:r>
    </w:p>
    <w:p>
      <w:r>
        <w:t>关键词搜索：https://www.jiaokey.com/tag/军阵外科学  第三部  颌面创伤.html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