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微型计算机与微处理机引论</w:t>
      </w:r>
    </w:p>
    <w:p>
      <w:r>
        <w:rPr>
          <w:rFonts w:ascii="宋体" w:hAnsi="宋体" w:eastAsia="宋体"/>
          <w:sz w:val="24"/>
        </w:rPr>
        <w:t>（美）阿帕德·巴纳 丹·I·波拉特编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微型计算机与微处理机引论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（美）阿帕德·巴纳 丹·I·波拉特编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吉林市科学技术学会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本书出售、求购地址：https://www.jiaokey.com/book/detail/11173175.html</w:t>
      </w:r>
    </w:p>
    <w:p>
      <w:r>
        <w:t>更多相关图书推荐：https://www.jiaokey.com</w:t>
      </w:r>
    </w:p>
    <w:p>
      <w:r>
        <w:t>（美）阿帕德·巴纳 丹·I·波拉特编 其他作品：https://www.jiaokey.com/tag/（美）阿帕德·巴纳 丹·I·波拉特编.html</w:t>
      </w:r>
    </w:p>
    <w:p>
      <w:r>
        <w:t>吉林市科学技术学会 出版图书：https://www.jiaokey.com/tag/吉林市科学技术学会.html</w:t>
      </w:r>
    </w:p>
    <w:p>
      <w:r>
        <w:t>关键词搜索：https://www.jiaokey.com/tag/微型计算机与微处理机引论.html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