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使用Brocade光纤交换机建立SAN存储区域网</w:t>
      </w:r>
    </w:p>
    <w:p>
      <w:r>
        <w:rPr>
          <w:rFonts w:ascii="宋体" w:hAnsi="宋体" w:eastAsia="宋体"/>
          <w:sz w:val="24"/>
        </w:rPr>
        <w:t>（美） Chris Beauchamp等著；清华开放网络存储实验室，清华诚志科技发展有限公司译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使用Brocade光纤交换机建立SAN存储区域网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Chris Beauchamp等著；清华开放网络存储实验室，清华诚志科技发展有限公司译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本书出售、求购地址：https://www.jiaokey.com/book/detail/11172481.html</w:t>
      </w:r>
    </w:p>
    <w:p>
      <w:r>
        <w:t>更多相关图书推荐：https://www.jiaokey.com</w:t>
      </w:r>
    </w:p>
    <w:p>
      <w:r>
        <w:t>（美） Chris Beauchamp等著；清华开放网络存储实验室，清华诚志科技发展有限公司译 其他作品：https://www.jiaokey.com/tag/（美） Chris Beauchamp等著；清华开放网络存储实验室，清华诚志科技发展有限公司译.html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关键词搜索：https://www.jiaokey.com/tag/使用Brocade光纤交换机建立SAN存储区域网.html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