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红土地赤子情</w:t>
      </w:r>
    </w:p>
    <w:p>
      <w:r>
        <w:rPr>
          <w:rFonts w:ascii="宋体" w:hAnsi="宋体" w:eastAsia="宋体"/>
          <w:sz w:val="24"/>
        </w:rPr>
        <w:t>北京华侨补校赴滇支边校友留内地校友会，北京华侨补校赴滇支边校友旅港同学会编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红土地赤子情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北京华侨补校赴滇支边校友留内地校友会，北京华侨补校赴滇支边校友旅港同学会编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本书出售、求购地址：https://www.jiaokey.com/book/detail/11170955.html</w:t>
      </w:r>
    </w:p>
    <w:p>
      <w:r>
        <w:t>更多相关图书推荐：https://www.jiaokey.com</w:t>
      </w:r>
    </w:p>
    <w:p>
      <w:r>
        <w:t>北京华侨补校赴滇支边校友留内地校友会，北京华侨补校赴滇支边校友旅港同学会编 其他作品：https://www.jiaokey.com/tag/北京华侨补校赴滇支边校友留内地校友会，北京华侨补校赴滇支边校友旅港同学会编.html</w:t>
      </w:r>
    </w:p>
    <w:p>
      <w:r>
        <w:t>关键词搜索：https://www.jiaokey.com/tag/红土地赤子情.html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