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外交谋略：觥筹交错、折冲樽俎</w:t>
      </w:r>
    </w:p>
    <w:p>
      <w:r>
        <w:rPr>
          <w:rFonts w:ascii="宋体" w:hAnsi="宋体" w:eastAsia="宋体"/>
          <w:sz w:val="24"/>
        </w:rPr>
        <w:t>金桂华著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外交谋略：觥筹交错、折冲樽俎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金桂华著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本书出售、求购地址：https://www.jiaokey.com/book/detail/11169859.html</w:t>
      </w:r>
    </w:p>
    <w:p>
      <w:r>
        <w:t>更多相关图书推荐：https://www.jiaokey.com</w:t>
      </w:r>
    </w:p>
    <w:p>
      <w:r>
        <w:t>金桂华著 其他作品：https://www.jiaokey.com/tag/金桂华著.html</w:t>
      </w:r>
    </w:p>
    <w:p>
      <w:r>
        <w:t>关键词搜索：https://www.jiaokey.com/tag/外交谋略：觥筹交错、折冲樽俎.html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