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景德镇瓷板画精品鉴识</w:t>
      </w:r>
    </w:p>
    <w:p>
      <w:r>
        <w:rPr>
          <w:rFonts w:ascii="宋体" w:hAnsi="宋体" w:eastAsia="宋体"/>
          <w:sz w:val="24"/>
        </w:rPr>
        <w:t>郑年胜，刘杨主编；王恩怀等图版撰稿；刘杨，鲍麟，陈川摄影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景德镇瓷板画精品鉴识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郑年胜，刘杨主编；王恩怀等图版撰稿；刘杨，鲍麟，陈川摄影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本书出售、求购地址：https://www.jiaokey.com/book/detail/11169104.html</w:t>
      </w:r>
    </w:p>
    <w:p>
      <w:r>
        <w:t>更多相关图书推荐：https://www.jiaokey.com</w:t>
      </w:r>
    </w:p>
    <w:p>
      <w:r>
        <w:t>郑年胜，刘杨主编；王恩怀等图版撰稿；刘杨，鲍麟，陈川摄影 其他作品：https://www.jiaokey.com/tag/郑年胜，刘杨主编；王恩怀等图版撰稿；刘杨，鲍麟，陈川摄影.html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关键词搜索：https://www.jiaokey.com/tag/景德镇瓷板画精品鉴识.html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