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建筑工程综合机械化和它的效果问题</w:t>
      </w:r>
    </w:p>
    <w:p>
      <w:r>
        <w:rPr>
          <w:rFonts w:ascii="宋体" w:hAnsi="宋体" w:eastAsia="宋体"/>
          <w:sz w:val="24"/>
        </w:rPr>
        <w:t>（苏）辛柯夫斯基（В.В.Семковский），（苏）沙夫兰斯基（В.Н.Шафранский）著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建筑工程综合机械化和它的效果问题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（苏）辛柯夫斯基（В.В.Семковский），（苏）沙夫兰斯基（В.Н.Шафранский）著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本书出售、求购地址：https://www.jiaokey.com/book/detail/11168311.html</w:t>
      </w:r>
    </w:p>
    <w:p>
      <w:r>
        <w:t>更多相关图书推荐：https://www.jiaokey.com</w:t>
      </w:r>
    </w:p>
    <w:p>
      <w:r>
        <w:t>（苏）辛柯夫斯基（В.В.Семковский），（苏）沙夫兰斯基（В.Н.Шафранский）著 其他作品：https://www.jiaokey.com/tag/（苏）辛柯夫斯基（В.В.Семковский），（苏）沙夫兰斯基（В.Н.Шафранский）著.html</w:t>
      </w:r>
    </w:p>
    <w:p>
      <w:r>
        <w:t>基本建设出版社 出版图书：https://www.jiaokey.com/tag/基本建设出版社.html</w:t>
      </w:r>
    </w:p>
    <w:p>
      <w:r>
        <w:t>关键词搜索：https://www.jiaokey.com/tag/建筑工程综合机械化和它的效果问题.html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