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书名：预应力梁和复杂构造格式屋面板的工业房屋装配式屋盖</w:t>
      </w:r>
    </w:p>
    <w:p>
      <w:r>
        <w:t>作者：（苏）巴斯切尔那克（П.П.Пастернак）等著；徐仁等译</w:t>
      </w:r>
    </w:p>
    <w:p>
      <w:r>
        <w:t>出版社：北京：建筑工程出版社</w:t>
      </w:r>
    </w:p>
    <w:p>
      <w:r>
        <w:t>出版日期：1956.07</w:t>
      </w:r>
    </w:p>
    <w:p>
      <w:r>
        <w:t>总页数：68</w:t>
      </w:r>
    </w:p>
    <w:p>
      <w:r>
        <w:t>更多请访问教客网: www.jiaokey.com</w:t>
      </w:r>
    </w:p>
    <w:p>
      <w:r>
        <w:t>预应力梁和复杂构造格式屋面板的工业房屋装配式屋盖 评论地址：https://www.jiaokey.com/book/detail/11168286.html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