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养猪致富的学问</w:t>
      </w:r>
    </w:p>
    <w:p>
      <w:r>
        <w:rPr>
          <w:rFonts w:ascii="宋体" w:hAnsi="宋体" w:eastAsia="宋体"/>
          <w:sz w:val="24"/>
        </w:rPr>
        <w:t>黄功俊，李玉冰编著（北京市农业学校牧医系）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养猪致富的学问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黄功俊，李玉冰编著（北京市农业学校牧医系）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本书出售、求购地址：https://www.jiaokey.com/book/detail/11167890.html</w:t>
      </w:r>
    </w:p>
    <w:p>
      <w:r>
        <w:t>更多相关图书推荐：https://www.jiaokey.com</w:t>
      </w:r>
    </w:p>
    <w:p>
      <w:r>
        <w:t>黄功俊，李玉冰编著（北京市农业学校牧医系） 其他作品：https://www.jiaokey.com/tag/黄功俊，李玉冰编著（北京市农业学校牧医系）.html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关键词搜索：https://www.jiaokey.com/tag/养猪致富的学问.html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