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不孕不育症的全球化  再论环境与生育及人口爆炸的辩证法</w:t>
      </w:r>
    </w:p>
    <w:p>
      <w:r>
        <w:rPr>
          <w:rFonts w:ascii="宋体" w:hAnsi="宋体" w:eastAsia="宋体"/>
          <w:sz w:val="24"/>
        </w:rPr>
        <w:t>（德）海恩利希斯著；杨大伟，许以俶译（施担恩贝格全球结构、发展与危机研究所）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不孕不育症的全球化  再论环境与生育及人口爆炸的辩证法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（德）海恩利希斯著；杨大伟，许以俶译（施担恩贝格全球结构、发展与危机研究所）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本书出售、求购地址：https://www.jiaokey.com/book/detail/11167344.html</w:t>
      </w:r>
    </w:p>
    <w:p>
      <w:r>
        <w:t>更多相关图书推荐：https://www.jiaokey.com</w:t>
      </w:r>
    </w:p>
    <w:p>
      <w:r>
        <w:t>（德）海恩利希斯著；杨大伟，许以俶译（施担恩贝格全球结构、发展与危机研究所） 其他作品：https://www.jiaokey.com/tag/（德）海恩利希斯著；杨大伟，许以俶译（施担恩贝格全球结构、发展与危机研究所）.html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关键词搜索：https://www.jiaokey.com/tag/不孕不育症的全球化  再论环境与生育及人口爆炸的辩证法.html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