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用现代生物技术异地冷冻保存濒危牛的基因</w:t>
      </w:r>
    </w:p>
    <w:p>
      <w:r>
        <w:rPr>
          <w:rFonts w:ascii="宋体" w:hAnsi="宋体" w:eastAsia="宋体"/>
          <w:sz w:val="24"/>
        </w:rPr>
        <w:t>（德）布雷姆（Brem，G.）等著；周鼎年，缪卓然译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用现代生物技术异地冷冻保存濒危牛的基因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（德）布雷姆（Brem，G.）等著；周鼎年，缪卓然译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本书出售、求购地址：https://www.jiaokey.com/book/detail/11166321.html</w:t>
      </w:r>
    </w:p>
    <w:p>
      <w:r>
        <w:t>更多相关图书推荐：https://www.jiaokey.com</w:t>
      </w:r>
    </w:p>
    <w:p>
      <w:r>
        <w:t>（德）布雷姆（Brem，G.）等著；周鼎年，缪卓然译 其他作品：https://www.jiaokey.com/tag/（德）布雷姆（Brem，G.）等著；周鼎年，缪卓然译.html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关键词搜索：https://www.jiaokey.com/tag/用现代生物技术异地冷冻保存濒危牛的基因.html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