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两代人  四幕歌剧</w:t>
      </w:r>
    </w:p>
    <w:p>
      <w:r>
        <w:rPr>
          <w:rFonts w:ascii="宋体" w:hAnsi="宋体" w:eastAsia="宋体"/>
          <w:sz w:val="24"/>
        </w:rPr>
        <w:t>铁道部乌鲁木齐铁路局文工团集体创作；刘镇，任莫执笔，邵光琛，李中汉作曲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两代人  四幕歌剧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铁道部乌鲁木齐铁路局文工团集体创作；刘镇，任莫执笔，邵光琛，李中汉作曲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本书出售、求购地址：https://www.jiaokey.com/book/detail/11165921.html</w:t>
      </w:r>
    </w:p>
    <w:p>
      <w:r>
        <w:t>更多相关图书推荐：https://www.jiaokey.com</w:t>
      </w:r>
    </w:p>
    <w:p>
      <w:r>
        <w:t>铁道部乌鲁木齐铁路局文工团集体创作；刘镇，任莫执笔，邵光琛，李中汉作曲 其他作品：https://www.jiaokey.com/tag/铁道部乌鲁木齐铁路局文工团集体创作；刘镇，任莫执笔，邵光琛，李中汉作曲.html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关键词搜索：https://www.jiaokey.com/tag/两代人  四幕歌剧.html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