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  中</w:t>
      </w:r>
    </w:p>
    <w:p>
      <w:r>
        <w:rPr>
          <w:rFonts w:ascii="宋体" w:hAnsi="宋体" w:eastAsia="宋体"/>
          <w:sz w:val="24"/>
        </w:rPr>
        <w:t>B.H.谢戈列夫教授主编；西北农学院虫教学研究组译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B.H.谢戈列夫教授主编；西北农学院虫教学研究组译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本书出售、求购地址：https://www.jiaokey.com/book/detail/11164371.html</w:t>
      </w:r>
    </w:p>
    <w:p>
      <w:r>
        <w:t>更多相关图书推荐：https://www.jiaokey.com</w:t>
      </w:r>
    </w:p>
    <w:p>
      <w:r>
        <w:t>B.H.谢戈列夫教授主编；西北农学院虫教学研究组译 其他作品：https://www.jiaokey.com/tag/B.H.谢戈列夫教授主编；西北农学院虫教学研究组译.html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关键词搜索：https://www.jiaokey.com/tag/农业昆虫学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