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书名：小麦散黑穗病的防治法</w:t>
      </w:r>
    </w:p>
    <w:p>
      <w:r>
        <w:t>作者：（苏）卡拉雪尼科夫（К.Я.Калашникои）著；曹若彬译</w:t>
      </w:r>
    </w:p>
    <w:p>
      <w:r>
        <w:t>出版社：北京：财政经济出版社</w:t>
      </w:r>
    </w:p>
    <w:p>
      <w:r>
        <w:t>出版日期：1958.03</w:t>
      </w:r>
    </w:p>
    <w:p>
      <w:r>
        <w:t>总页数：56</w:t>
      </w:r>
    </w:p>
    <w:p>
      <w:r>
        <w:t>更多请访问教客网: www.jiaokey.com</w:t>
      </w:r>
    </w:p>
    <w:p>
      <w:r>
        <w:t>小麦散黑穗病的防治法 评论地址：https://www.jiaokey.com/book/detail/11164362.html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