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球墨铸铁精铸汽车螺旋伞齿轮资料选编</w:t>
      </w:r>
    </w:p>
    <w:p>
      <w:r>
        <w:rPr>
          <w:rFonts w:ascii="宋体" w:hAnsi="宋体" w:eastAsia="宋体"/>
          <w:sz w:val="24"/>
        </w:rPr>
        <w:t>福建省厦门市科学技术情报所编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球墨铸铁精铸汽车螺旋伞齿轮资料选编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福建省厦门市科学技术情报所编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本书出售、求购地址：https://www.jiaokey.com/book/detail/11164057.html</w:t>
      </w:r>
    </w:p>
    <w:p>
      <w:r>
        <w:t>更多相关图书推荐：https://www.jiaokey.com</w:t>
      </w:r>
    </w:p>
    <w:p>
      <w:r>
        <w:t>福建省厦门市科学技术情报所编 其他作品：https://www.jiaokey.com/tag/福建省厦门市科学技术情报所编.html</w:t>
      </w:r>
    </w:p>
    <w:p>
      <w:r>
        <w:t>关键词搜索：https://www.jiaokey.com/tag/球墨铸铁精铸汽车螺旋伞齿轮资料选编.html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