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全国稀土推广应用会议资料汇编  稀土火法冶金部分</w:t>
      </w:r>
    </w:p>
    <w:p>
      <w:r>
        <w:rPr>
          <w:rFonts w:ascii="宋体" w:hAnsi="宋体" w:eastAsia="宋体"/>
          <w:sz w:val="24"/>
        </w:rPr>
        <w:t>包钢冶金研究所资料汇编小组编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全国稀土推广应用会议资料汇编  稀土火法冶金部分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包钢冶金研究所资料汇编小组编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本书出售、求购地址：https://www.jiaokey.com/book/detail/11164051.html</w:t>
      </w:r>
    </w:p>
    <w:p>
      <w:r>
        <w:t>更多相关图书推荐：https://www.jiaokey.com</w:t>
      </w:r>
    </w:p>
    <w:p>
      <w:r>
        <w:t>包钢冶金研究所资料汇编小组编 其他作品：https://www.jiaokey.com/tag/包钢冶金研究所资料汇编小组编.html</w:t>
      </w:r>
    </w:p>
    <w:p>
      <w:r>
        <w:t>关键词搜索：https://www.jiaokey.com/tag/全国稀土推广应用会议资料汇编  稀土火法冶金部分.html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