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书名：现代国外汽车发动机上的汽油喷射系统</w:t>
      </w:r>
    </w:p>
    <w:p>
      <w:r>
        <w:t>作者：（苏）察普恰耶夫（А.А.Чапчаев），（苏）卡尔斯诺夫（В.П.Краснов）著；姜文俊等译</w:t>
      </w:r>
    </w:p>
    <w:p>
      <w:r>
        <w:t>出版社：北京：机械工业出版社</w:t>
      </w:r>
    </w:p>
    <w:p>
      <w:r>
        <w:t>出版日期：1959.04</w:t>
      </w:r>
    </w:p>
    <w:p>
      <w:r>
        <w:t>总页数：67</w:t>
      </w:r>
    </w:p>
    <w:p>
      <w:r>
        <w:t>更多请访问教客网: www.jiaokey.com</w:t>
      </w:r>
    </w:p>
    <w:p>
      <w:r>
        <w:t>现代国外汽车发动机上的汽油喷射系统 评论地址：https://www.jiaokey.com/book/detail/11163556.html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