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用流水作业法修筑道路</w:t>
      </w:r>
    </w:p>
    <w:p>
      <w:r>
        <w:rPr>
          <w:rFonts w:ascii="宋体" w:hAnsi="宋体" w:eastAsia="宋体"/>
          <w:sz w:val="24"/>
        </w:rPr>
        <w:t>（苏）波钦（В.А.Бочин）著；钟以庄，杨祖东译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用流水作业法修筑道路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（苏）波钦（В.А.Бочин）著；钟以庄，杨祖东译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本书出售、求购地址：https://www.jiaokey.com/book/detail/11163384.html</w:t>
      </w:r>
    </w:p>
    <w:p>
      <w:r>
        <w:t>更多相关图书推荐：https://www.jiaokey.com</w:t>
      </w:r>
    </w:p>
    <w:p>
      <w:r>
        <w:t>（苏）波钦（В.А.Бочин）著；钟以庄，杨祖东译 其他作品：https://www.jiaokey.com/tag/（苏）波钦（В.А.Бочин）著；钟以庄，杨祖东译.html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关键词搜索：https://www.jiaokey.com/tag/用流水作业法修筑道路.html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