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种业科技与人本文化</w:t>
      </w:r>
    </w:p>
    <w:p>
      <w:r>
        <w:rPr>
          <w:rFonts w:ascii="宋体" w:hAnsi="宋体" w:eastAsia="宋体"/>
          <w:sz w:val="24"/>
        </w:rPr>
        <w:t>方继友主编；中种集团承德长城种子有限公司编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种业科技与人本文化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方继友主编；中种集团承德长城种子有限公司编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本书出售、求购地址：https://www.jiaokey.com/book/detail/11163116.html</w:t>
      </w:r>
    </w:p>
    <w:p>
      <w:r>
        <w:t>更多相关图书推荐：https://www.jiaokey.com</w:t>
      </w:r>
    </w:p>
    <w:p>
      <w:r>
        <w:t>方继友主编；中种集团承德长城种子有限公司编 其他作品：https://www.jiaokey.com/tag/方继友主编；中种集团承德长城种子有限公司编.html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关键词搜索：https://www.jiaokey.com/tag/种业科技与人本文化.html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