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鸡病诊断图册</w:t>
      </w:r>
    </w:p>
    <w:p>
      <w:r>
        <w:rPr>
          <w:rFonts w:ascii="宋体" w:hAnsi="宋体" w:eastAsia="宋体"/>
          <w:sz w:val="24"/>
        </w:rPr>
        <w:t>范国雄，张中直编著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鸡病诊断图册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范国雄，张中直编著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鸡病(学科: 诊断 学科: 图谱)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本书出售、求购地址：https://www.jiaokey.com/book/detail/11162964.html</w:t>
      </w:r>
    </w:p>
    <w:p>
      <w:r>
        <w:t>更多相关图书推荐：https://www.jiaokey.com</w:t>
      </w:r>
    </w:p>
    <w:p>
      <w:r>
        <w:t>范国雄，张中直编著 其他作品：https://www.jiaokey.com/tag/范国雄，张中直编著.html</w:t>
      </w:r>
    </w:p>
    <w:p>
      <w:r>
        <w:t>农业大学出版社 出版图书：https://www.jiaokey.com/tag/农业大学出版社.html</w:t>
      </w:r>
    </w:p>
    <w:p>
      <w:r>
        <w:t>关键词搜索：https://www.jiaokey.com/tag/鸡病(学科: 诊断 学科: 图谱).html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