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果蔬试验统计  园艺、果树、蔬菜专业适用  上</w:t>
      </w:r>
    </w:p>
    <w:p>
      <w:r>
        <w:rPr>
          <w:rFonts w:ascii="宋体" w:hAnsi="宋体" w:eastAsia="宋体"/>
          <w:sz w:val="24"/>
        </w:rPr>
        <w:t>陈赤农主编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果蔬试验统计  园艺、果树、蔬菜专业适用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本书出售、求购地址：https://www.jiaokey.com/book/detail/11162886.html</w:t>
      </w:r>
    </w:p>
    <w:p>
      <w:r>
        <w:t>更多相关图书推荐：https://www.jiaokey.com</w:t>
      </w:r>
    </w:p>
    <w:p>
      <w:r>
        <w:t>陈赤农主编 其他作品：https://www.jiaokey.com/tag/陈赤农主编.html</w:t>
      </w:r>
    </w:p>
    <w:p>
      <w:r>
        <w:t>农业部教育司 出版图书：https://www.jiaokey.com/tag/农业部教育司.html</w:t>
      </w:r>
    </w:p>
    <w:p>
      <w:r>
        <w:t>关键词搜索：https://www.jiaokey.com/tag/果蔬试验统计  园艺、果树、蔬菜专业适用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