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</w:t>
      </w:r>
    </w:p>
    <w:p>
      <w:r>
        <w:rPr>
          <w:rFonts w:ascii="宋体" w:hAnsi="宋体" w:eastAsia="宋体"/>
          <w:sz w:val="24"/>
        </w:rPr>
        <w:t>（苏）塔赫达德日扬（А.Л.）著；匡可任等译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（苏）塔赫达德日扬（А.Л.）著；匡可任等译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本书出售、求购地址：https://www.jiaokey.com/book/detail/11162669.html</w:t>
      </w:r>
    </w:p>
    <w:p>
      <w:r>
        <w:t>更多相关图书推荐：https://www.jiaokey.com</w:t>
      </w:r>
    </w:p>
    <w:p>
      <w:r>
        <w:t>（苏）塔赫达德日扬（А.Л.）著；匡可任等译 其他作品：https://www.jiaokey.com/tag/（苏）塔赫达德日扬（А.Л.）著；匡可任等译.html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