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绝对辨音力</w:t>
      </w:r>
    </w:p>
    <w:p>
      <w:r>
        <w:rPr>
          <w:rFonts w:ascii="宋体" w:hAnsi="宋体" w:eastAsia="宋体"/>
          <w:sz w:val="24"/>
        </w:rPr>
        <w:t>（苏）拉什金，谢苗·著；上海外国语学院俄语系三年级师生译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绝对辨音力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（苏）拉什金，谢苗·著；上海外国语学院俄语系三年级师生译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本书出售、求购地址：https://www.jiaokey.com/book/detail/11161263.html</w:t>
      </w:r>
    </w:p>
    <w:p>
      <w:r>
        <w:t>更多相关图书推荐：https://www.jiaokey.com</w:t>
      </w:r>
    </w:p>
    <w:p>
      <w:r>
        <w:t>（苏）拉什金，谢苗·著；上海外国语学院俄语系三年级师生译 其他作品：https://www.jiaokey.com/tag/（苏）拉什金，谢苗·著；上海外国语学院俄语系三年级师生译.html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