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苏维埃民法  第3册</w:t>
      </w:r>
    </w:p>
    <w:p>
      <w:r>
        <w:rPr>
          <w:rFonts w:ascii="宋体" w:hAnsi="宋体" w:eastAsia="宋体"/>
          <w:sz w:val="24"/>
        </w:rPr>
        <w:t>（苏）С.н.布拉图斯主编；张泽武，赵俟智，康宝田译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苏维埃民法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（苏）С.н.布拉图斯主编；张泽武，赵俟智，康宝田译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本书出售、求购地址：https://www.jiaokey.com/book/detail/11161203.html</w:t>
      </w:r>
    </w:p>
    <w:p>
      <w:r>
        <w:t>更多相关图书推荐：https://www.jiaokey.com</w:t>
      </w:r>
    </w:p>
    <w:p>
      <w:r>
        <w:t>（苏）С.н.布拉图斯主编；张泽武，赵俟智，康宝田译 其他作品：https://www.jiaokey.com/tag/（苏）С.н.布拉图斯主编；张泽武，赵俟智，康宝田译.html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关键词搜索：https://www.jiaokey.com/tag/苏维埃民法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