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伤寒方临床阐述</w:t>
      </w:r>
    </w:p>
    <w:p>
      <w:r>
        <w:rPr>
          <w:rFonts w:ascii="宋体" w:hAnsi="宋体" w:eastAsia="宋体"/>
          <w:sz w:val="24"/>
        </w:rPr>
        <w:t>留章杰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伤寒方临床阐述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留章杰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泉州市医学科学研究所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本书出售、求购地址：https://www.jiaokey.com/book/detail/11160738.html</w:t>
      </w:r>
    </w:p>
    <w:p>
      <w:r>
        <w:t>更多相关图书推荐：https://www.jiaokey.com</w:t>
      </w:r>
    </w:p>
    <w:p>
      <w:r>
        <w:t>留章杰 其他作品：https://www.jiaokey.com/tag/留章杰.html</w:t>
      </w:r>
    </w:p>
    <w:p>
      <w:r>
        <w:t>泉州市医学科学研究所 出版图书：https://www.jiaokey.com/tag/泉州市医学科学研究所.html</w:t>
      </w:r>
    </w:p>
    <w:p>
      <w:r>
        <w:t>关键词搜索：https://www.jiaokey.com/tag/伤寒方临床阐述.html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