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中医临床用药禁忌手册</w:t>
      </w:r>
    </w:p>
    <w:p>
      <w:r>
        <w:rPr>
          <w:rFonts w:ascii="宋体" w:hAnsi="宋体" w:eastAsia="宋体"/>
          <w:sz w:val="24"/>
        </w:rPr>
        <w:t>马迁，杨勇主编；林殷，沈晓旭，韩哲等编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中医临床用药禁忌手册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马迁，杨勇主编；林殷，沈晓旭，韩哲等编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本书出售、求购地址：https://www.jiaokey.com/book/detail/11160612.html</w:t>
      </w:r>
    </w:p>
    <w:p>
      <w:r>
        <w:t>更多相关图书推荐：https://www.jiaokey.com</w:t>
      </w:r>
    </w:p>
    <w:p>
      <w:r>
        <w:t>马迁，杨勇主编；林殷，沈晓旭，韩哲等编 其他作品：https://www.jiaokey.com/tag/马迁，杨勇主编；林殷，沈晓旭，韩哲等编.html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关键词搜索：https://www.jiaokey.com/tag/中医临床用药禁忌手册.html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