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产科病效方443首</w:t>
      </w:r>
    </w:p>
    <w:p>
      <w:r>
        <w:rPr>
          <w:rFonts w:ascii="宋体" w:hAnsi="宋体" w:eastAsia="宋体"/>
          <w:sz w:val="24"/>
        </w:rPr>
        <w:t>刘建忠，徐汉主编；韦月，夏新红，叶志勤等编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产科病效方443首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刘建忠，徐汉主编；韦月，夏新红，叶志勤等编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本书出售、求购地址：https://www.jiaokey.com/book/detail/11160523.html</w:t>
      </w:r>
    </w:p>
    <w:p>
      <w:r>
        <w:t>更多相关图书推荐：https://www.jiaokey.com</w:t>
      </w:r>
    </w:p>
    <w:p>
      <w:r>
        <w:t>刘建忠，徐汉主编；韦月，夏新红，叶志勤等编 其他作品：https://www.jiaokey.com/tag/刘建忠，徐汉主编；韦月，夏新红，叶志勤等编.html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关键词搜索：https://www.jiaokey.com/tag/产科病效方443首.html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